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C311F5" w:rsidRDefault="00A73273" w:rsidP="008D2585">
      <w:pPr>
        <w:rPr>
          <w:rFonts w:asciiTheme="minorBidi" w:hAnsiTheme="minorBidi"/>
          <w:lang w:val="pt-BR"/>
        </w:rPr>
      </w:pPr>
      <w:r w:rsidRPr="00C311F5">
        <w:rPr>
          <w:rFonts w:asciiTheme="minorBidi" w:hAnsiTheme="minorBidi"/>
          <w:lang w:val="pt-BR"/>
        </w:rPr>
        <w:t>No. 00</w:t>
      </w:r>
      <w:r w:rsidR="00B02571" w:rsidRPr="00C311F5">
        <w:rPr>
          <w:rFonts w:asciiTheme="minorBidi" w:hAnsiTheme="minorBidi"/>
          <w:lang w:val="pt-BR"/>
        </w:rPr>
        <w:t>3</w:t>
      </w:r>
      <w:r w:rsidRPr="00C311F5">
        <w:rPr>
          <w:rFonts w:asciiTheme="minorBidi" w:hAnsiTheme="minorBidi"/>
          <w:lang w:val="pt-BR"/>
        </w:rPr>
        <w:t>.18</w:t>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r>
      <w:r w:rsidRPr="00C311F5">
        <w:rPr>
          <w:rFonts w:asciiTheme="minorBidi" w:hAnsiTheme="minorBidi"/>
          <w:lang w:val="pt-BR"/>
        </w:rPr>
        <w:tab/>
        <w:t xml:space="preserve">        </w:t>
      </w:r>
      <w:r w:rsidR="00C311F5">
        <w:rPr>
          <w:rFonts w:asciiTheme="minorBidi" w:hAnsiTheme="minorBidi"/>
          <w:lang w:val="pt-BR"/>
        </w:rPr>
        <w:t>6</w:t>
      </w:r>
      <w:r w:rsidR="007613A3" w:rsidRPr="00C311F5">
        <w:rPr>
          <w:rFonts w:asciiTheme="minorBidi" w:hAnsiTheme="minorBidi"/>
          <w:lang w:val="pt-BR"/>
        </w:rPr>
        <w:t xml:space="preserve"> </w:t>
      </w:r>
      <w:r w:rsidR="00C311F5">
        <w:rPr>
          <w:rFonts w:asciiTheme="minorBidi" w:hAnsiTheme="minorBidi"/>
          <w:lang w:val="pt-BR"/>
        </w:rPr>
        <w:t>June</w:t>
      </w:r>
      <w:r w:rsidRPr="00C311F5">
        <w:rPr>
          <w:rFonts w:asciiTheme="minorBidi" w:hAnsiTheme="minorBidi"/>
          <w:lang w:val="pt-BR"/>
        </w:rPr>
        <w:t xml:space="preserve"> 2018</w:t>
      </w:r>
    </w:p>
    <w:p w:rsidR="00052D24" w:rsidRPr="00C311F5" w:rsidRDefault="002F557D" w:rsidP="00F11F14">
      <w:pPr>
        <w:spacing w:after="0" w:line="360" w:lineRule="auto"/>
        <w:jc w:val="center"/>
        <w:rPr>
          <w:rFonts w:asciiTheme="minorBidi" w:hAnsiTheme="minorBidi"/>
          <w:b/>
          <w:bCs/>
          <w:sz w:val="24"/>
          <w:szCs w:val="24"/>
          <w:lang w:val="pt-BR"/>
        </w:rPr>
      </w:pPr>
      <w:r w:rsidRPr="00C311F5">
        <w:rPr>
          <w:rFonts w:asciiTheme="minorBidi" w:hAnsiTheme="minorBidi"/>
          <w:b/>
          <w:bCs/>
          <w:sz w:val="24"/>
          <w:szCs w:val="24"/>
          <w:lang w:val="pt-BR"/>
        </w:rPr>
        <w:t>N E W S  R E L E A S E</w:t>
      </w:r>
    </w:p>
    <w:p w:rsidR="00354E42" w:rsidRPr="00C311F5" w:rsidRDefault="00354E42" w:rsidP="00EA1F89">
      <w:pPr>
        <w:spacing w:after="0" w:line="360" w:lineRule="auto"/>
        <w:rPr>
          <w:rFonts w:asciiTheme="minorBidi" w:hAnsiTheme="minorBidi"/>
          <w:b/>
          <w:bCs/>
          <w:color w:val="FF0000"/>
          <w:sz w:val="24"/>
          <w:szCs w:val="24"/>
          <w:lang w:val="pt-BR"/>
        </w:rPr>
      </w:pPr>
    </w:p>
    <w:p w:rsidR="00C17C8F" w:rsidRDefault="00C17C8F" w:rsidP="00B648C2">
      <w:pPr>
        <w:spacing w:after="0" w:line="240" w:lineRule="auto"/>
        <w:jc w:val="center"/>
        <w:rPr>
          <w:rFonts w:asciiTheme="minorBidi" w:hAnsiTheme="minorBidi"/>
          <w:b/>
          <w:sz w:val="24"/>
          <w:szCs w:val="24"/>
        </w:rPr>
      </w:pPr>
      <w:r w:rsidRPr="00C17C8F">
        <w:rPr>
          <w:rFonts w:asciiTheme="minorBidi" w:hAnsiTheme="minorBidi"/>
          <w:b/>
          <w:sz w:val="24"/>
          <w:szCs w:val="24"/>
        </w:rPr>
        <w:t xml:space="preserve">Conference to set out economic growth opportunities </w:t>
      </w:r>
    </w:p>
    <w:p w:rsidR="00C17C8F" w:rsidRDefault="00C17C8F" w:rsidP="00B648C2">
      <w:pPr>
        <w:spacing w:after="0" w:line="240" w:lineRule="auto"/>
        <w:jc w:val="center"/>
        <w:rPr>
          <w:b/>
          <w:u w:val="single"/>
        </w:rPr>
      </w:pPr>
      <w:r>
        <w:rPr>
          <w:rFonts w:asciiTheme="minorBidi" w:hAnsiTheme="minorBidi"/>
          <w:b/>
          <w:sz w:val="24"/>
          <w:szCs w:val="24"/>
        </w:rPr>
        <w:t>in the Oxford-</w:t>
      </w:r>
      <w:r w:rsidRPr="00C17C8F">
        <w:rPr>
          <w:rFonts w:asciiTheme="minorBidi" w:hAnsiTheme="minorBidi"/>
          <w:b/>
          <w:sz w:val="24"/>
          <w:szCs w:val="24"/>
        </w:rPr>
        <w:t>Cambridge Corridor</w:t>
      </w:r>
    </w:p>
    <w:p w:rsidR="00391BEE" w:rsidRPr="009D21D0" w:rsidRDefault="00C17C8F"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 </w:t>
      </w:r>
    </w:p>
    <w:p w:rsidR="00B648C2" w:rsidRDefault="00B648C2" w:rsidP="00B648C2">
      <w:pPr>
        <w:spacing w:after="0" w:line="360" w:lineRule="auto"/>
        <w:rPr>
          <w:rFonts w:asciiTheme="minorBidi" w:eastAsia="Times New Roman" w:hAnsiTheme="minorBidi"/>
          <w:b/>
          <w:bCs/>
          <w:spacing w:val="-12"/>
          <w:kern w:val="36"/>
          <w:sz w:val="24"/>
          <w:szCs w:val="24"/>
          <w:bdr w:val="none" w:sz="0" w:space="0" w:color="auto" w:frame="1"/>
        </w:rPr>
      </w:pPr>
    </w:p>
    <w:p w:rsidR="00B648C2" w:rsidRPr="00B648C2" w:rsidRDefault="00C17C8F" w:rsidP="00B648C2">
      <w:pPr>
        <w:spacing w:after="0" w:line="360" w:lineRule="auto"/>
        <w:rPr>
          <w:rFonts w:ascii="Arial" w:hAnsi="Arial" w:cs="Arial"/>
          <w:color w:val="0070C0"/>
          <w:sz w:val="24"/>
          <w:szCs w:val="24"/>
        </w:rPr>
      </w:pPr>
      <w:r w:rsidRPr="00C17C8F">
        <w:rPr>
          <w:rFonts w:asciiTheme="minorBidi" w:hAnsiTheme="minorBidi"/>
          <w:sz w:val="24"/>
          <w:szCs w:val="24"/>
        </w:rPr>
        <w:t>On the 21</w:t>
      </w:r>
      <w:r w:rsidRPr="00C17C8F">
        <w:rPr>
          <w:rFonts w:asciiTheme="minorBidi" w:hAnsiTheme="minorBidi"/>
          <w:sz w:val="24"/>
          <w:szCs w:val="24"/>
          <w:vertAlign w:val="superscript"/>
        </w:rPr>
        <w:t>st</w:t>
      </w:r>
      <w:r w:rsidRPr="00C17C8F">
        <w:rPr>
          <w:rFonts w:asciiTheme="minorBidi" w:hAnsiTheme="minorBidi"/>
          <w:sz w:val="24"/>
          <w:szCs w:val="24"/>
        </w:rPr>
        <w:t xml:space="preserve"> June, prominent business and public-sector leaders will come together in Milton Keynes for the Oxford Cambridge Corridor Economic Growth Conference - the region’s largest business conference of the year – which is supported by </w:t>
      </w:r>
      <w:hyperlink r:id="rId10" w:history="1">
        <w:r w:rsidR="00B648C2" w:rsidRPr="009D21D0">
          <w:rPr>
            <w:rStyle w:val="Hyperlink"/>
            <w:rFonts w:ascii="Arial" w:hAnsi="Arial" w:cs="Arial"/>
            <w:sz w:val="24"/>
            <w:szCs w:val="24"/>
          </w:rPr>
          <w:t>Buckinghamshire Thames Valley Local Enterprise Partnership</w:t>
        </w:r>
      </w:hyperlink>
      <w:r w:rsidR="00B648C2" w:rsidRPr="009D21D0">
        <w:rPr>
          <w:rFonts w:ascii="Arial" w:hAnsi="Arial" w:cs="Arial"/>
          <w:color w:val="000000"/>
          <w:sz w:val="24"/>
          <w:szCs w:val="24"/>
        </w:rPr>
        <w:t xml:space="preserve"> (BTVLEP)</w:t>
      </w:r>
      <w:r w:rsidR="00B648C2">
        <w:rPr>
          <w:rFonts w:ascii="Arial" w:hAnsi="Arial" w:cs="Arial"/>
          <w:color w:val="000000"/>
          <w:sz w:val="24"/>
          <w:szCs w:val="24"/>
        </w:rPr>
        <w:t>,</w:t>
      </w:r>
      <w:r w:rsidR="00B648C2" w:rsidRPr="009D21D0">
        <w:rPr>
          <w:rFonts w:ascii="Arial" w:hAnsi="Arial" w:cs="Arial"/>
          <w:color w:val="000000"/>
          <w:sz w:val="24"/>
          <w:szCs w:val="24"/>
        </w:rPr>
        <w:t xml:space="preserve"> </w:t>
      </w:r>
    </w:p>
    <w:p w:rsid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National Infrastructure Commission, England’s Economic Heartland and regional and local authorities.</w:t>
      </w:r>
    </w:p>
    <w:p w:rsidR="00C17C8F" w:rsidRPr="00C17C8F" w:rsidRDefault="00C17C8F" w:rsidP="00C17C8F">
      <w:pPr>
        <w:spacing w:after="0" w:line="360" w:lineRule="auto"/>
        <w:rPr>
          <w:rFonts w:asciiTheme="minorBidi" w:hAnsiTheme="minorBidi"/>
          <w:sz w:val="24"/>
          <w:szCs w:val="24"/>
        </w:rPr>
      </w:pPr>
    </w:p>
    <w:p w:rsid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conference, hosted by Built Environment Networking and in association with Bouygues Energies &amp; Services, will see some of the region’s biggest names in business, politics and local government lead a regional economic debate including discussions on industrial strategy, skills, housing, infrastructure and growing the economy. The corridor represents a phenomenal opportunity for the regions and will create opportunities, connectivity and communication between cities to drive economic development and growth. Speakers include:</w:t>
      </w:r>
    </w:p>
    <w:p w:rsidR="00C311F5" w:rsidRDefault="00C311F5" w:rsidP="00C17C8F">
      <w:pPr>
        <w:spacing w:after="0" w:line="360" w:lineRule="auto"/>
        <w:rPr>
          <w:rFonts w:asciiTheme="minorBidi" w:hAnsiTheme="minorBidi"/>
          <w:sz w:val="24"/>
          <w:szCs w:val="24"/>
        </w:rPr>
      </w:pPr>
    </w:p>
    <w:p w:rsidR="00B648C2" w:rsidRPr="00C311F5" w:rsidRDefault="00C311F5" w:rsidP="00C311F5">
      <w:pPr>
        <w:pStyle w:val="ListParagraph"/>
        <w:numPr>
          <w:ilvl w:val="0"/>
          <w:numId w:val="24"/>
        </w:numPr>
        <w:spacing w:after="0" w:line="360" w:lineRule="auto"/>
        <w:rPr>
          <w:rFonts w:asciiTheme="minorBidi" w:hAnsiTheme="minorBidi"/>
          <w:sz w:val="24"/>
          <w:szCs w:val="24"/>
        </w:rPr>
      </w:pPr>
      <w:r w:rsidRPr="006F24CB">
        <w:rPr>
          <w:rFonts w:asciiTheme="minorBidi" w:hAnsiTheme="minorBidi"/>
          <w:sz w:val="24"/>
          <w:szCs w:val="24"/>
        </w:rPr>
        <w:t>Richard Harrington; Chief Executive of Buckinghamshire Thames Valley LEP</w:t>
      </w:r>
    </w:p>
    <w:p w:rsidR="00C17C8F" w:rsidRPr="00C17C8F" w:rsidRDefault="006F24CB" w:rsidP="00C17C8F">
      <w:pPr>
        <w:pStyle w:val="ListParagraph"/>
        <w:numPr>
          <w:ilvl w:val="0"/>
          <w:numId w:val="24"/>
        </w:numPr>
        <w:spacing w:after="0" w:line="360" w:lineRule="auto"/>
        <w:rPr>
          <w:rFonts w:asciiTheme="minorBidi" w:hAnsiTheme="minorBidi"/>
          <w:sz w:val="24"/>
          <w:szCs w:val="24"/>
        </w:rPr>
      </w:pPr>
      <w:r>
        <w:rPr>
          <w:rFonts w:asciiTheme="minorBidi" w:hAnsiTheme="minorBidi"/>
          <w:sz w:val="24"/>
          <w:szCs w:val="24"/>
        </w:rPr>
        <w:t xml:space="preserve">Prof </w:t>
      </w:r>
      <w:r w:rsidR="00C17C8F" w:rsidRPr="00C17C8F">
        <w:rPr>
          <w:rFonts w:asciiTheme="minorBidi" w:hAnsiTheme="minorBidi"/>
          <w:sz w:val="24"/>
          <w:szCs w:val="24"/>
        </w:rPr>
        <w:t>Sadie Morgan; Commissioner of National Infrastructure Commission</w:t>
      </w:r>
    </w:p>
    <w:p w:rsidR="00C17C8F" w:rsidRP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Ann Limb; Chair of South East Midlands LEP</w:t>
      </w:r>
    </w:p>
    <w:p w:rsidR="00C17C8F" w:rsidRP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Sir Peter Gregson; Chief Executive &amp; Vice-Chancellor of Cranfield University</w:t>
      </w:r>
    </w:p>
    <w:p w:rsidR="00315E8B" w:rsidRDefault="00315E8B" w:rsidP="00B648C2">
      <w:pPr>
        <w:spacing w:after="0" w:line="360" w:lineRule="auto"/>
        <w:rPr>
          <w:rFonts w:asciiTheme="minorBidi" w:hAnsiTheme="minorBidi"/>
          <w:sz w:val="24"/>
          <w:szCs w:val="24"/>
        </w:rPr>
      </w:pPr>
    </w:p>
    <w:p w:rsidR="00C311F5" w:rsidRDefault="00C311F5" w:rsidP="00B648C2">
      <w:pPr>
        <w:spacing w:after="0" w:line="360" w:lineRule="auto"/>
        <w:rPr>
          <w:rFonts w:asciiTheme="minorBidi" w:hAnsiTheme="minorBidi"/>
          <w:sz w:val="24"/>
          <w:szCs w:val="24"/>
        </w:rPr>
      </w:pPr>
    </w:p>
    <w:p w:rsidR="00B648C2" w:rsidRPr="00B648C2" w:rsidRDefault="00B648C2" w:rsidP="00B648C2">
      <w:pPr>
        <w:spacing w:after="0" w:line="360" w:lineRule="auto"/>
        <w:jc w:val="right"/>
        <w:rPr>
          <w:rFonts w:asciiTheme="minorBidi" w:hAnsiTheme="minorBidi"/>
          <w:b/>
          <w:bCs/>
          <w:sz w:val="24"/>
          <w:szCs w:val="24"/>
        </w:rPr>
      </w:pPr>
      <w:r w:rsidRPr="00B648C2">
        <w:rPr>
          <w:rFonts w:asciiTheme="minorBidi" w:hAnsiTheme="minorBidi"/>
          <w:b/>
          <w:bCs/>
          <w:sz w:val="24"/>
          <w:szCs w:val="24"/>
        </w:rPr>
        <w:t>more…</w:t>
      </w:r>
    </w:p>
    <w:p w:rsidR="00B648C2" w:rsidRDefault="00B648C2" w:rsidP="00B648C2">
      <w:pPr>
        <w:spacing w:after="0" w:line="240" w:lineRule="auto"/>
        <w:rPr>
          <w:rFonts w:asciiTheme="minorBidi" w:hAnsiTheme="minorBidi"/>
          <w:b/>
          <w:sz w:val="24"/>
          <w:szCs w:val="24"/>
        </w:rPr>
      </w:pPr>
      <w:r w:rsidRPr="00C17C8F">
        <w:rPr>
          <w:rFonts w:asciiTheme="minorBidi" w:hAnsiTheme="minorBidi"/>
          <w:b/>
          <w:sz w:val="24"/>
          <w:szCs w:val="24"/>
        </w:rPr>
        <w:lastRenderedPageBreak/>
        <w:t>Conference to set ou</w:t>
      </w:r>
      <w:r w:rsidR="00D566D9">
        <w:rPr>
          <w:rFonts w:asciiTheme="minorBidi" w:hAnsiTheme="minorBidi"/>
          <w:b/>
          <w:sz w:val="24"/>
          <w:szCs w:val="24"/>
        </w:rPr>
        <w:t>t economic growth opportunities</w:t>
      </w:r>
      <w:r>
        <w:rPr>
          <w:rFonts w:asciiTheme="minorBidi" w:hAnsiTheme="minorBidi"/>
          <w:b/>
          <w:sz w:val="24"/>
          <w:szCs w:val="24"/>
        </w:rPr>
        <w:t>: 2</w:t>
      </w:r>
    </w:p>
    <w:p w:rsidR="00C311F5" w:rsidRPr="00B648C2" w:rsidRDefault="00C311F5" w:rsidP="00B648C2">
      <w:pPr>
        <w:spacing w:after="0" w:line="240" w:lineRule="auto"/>
        <w:rPr>
          <w:rFonts w:asciiTheme="minorBidi" w:hAnsiTheme="minorBidi"/>
          <w:b/>
          <w:sz w:val="24"/>
          <w:szCs w:val="24"/>
        </w:rPr>
      </w:pPr>
    </w:p>
    <w:p w:rsidR="006F24CB" w:rsidRPr="00C311F5" w:rsidRDefault="00C311F5" w:rsidP="00C311F5">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Iain Stewart MP; Member of Parliament for Milton Keynes S</w:t>
      </w:r>
      <w:r>
        <w:rPr>
          <w:rFonts w:asciiTheme="minorBidi" w:hAnsiTheme="minorBidi"/>
          <w:sz w:val="24"/>
          <w:szCs w:val="24"/>
        </w:rPr>
        <w:t>outh</w:t>
      </w:r>
    </w:p>
    <w:p w:rsid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Mary Parsons; Group Director at Places for People</w:t>
      </w:r>
    </w:p>
    <w:p w:rsidR="00DB134A" w:rsidRDefault="00DB134A" w:rsidP="00C17C8F">
      <w:pPr>
        <w:pStyle w:val="ListParagraph"/>
        <w:numPr>
          <w:ilvl w:val="0"/>
          <w:numId w:val="24"/>
        </w:numPr>
        <w:spacing w:after="0" w:line="360" w:lineRule="auto"/>
        <w:rPr>
          <w:rFonts w:asciiTheme="minorBidi" w:hAnsiTheme="minorBidi"/>
          <w:sz w:val="24"/>
          <w:szCs w:val="24"/>
        </w:rPr>
      </w:pPr>
      <w:r>
        <w:rPr>
          <w:rFonts w:asciiTheme="minorBidi" w:hAnsiTheme="minorBidi"/>
          <w:sz w:val="24"/>
          <w:szCs w:val="24"/>
        </w:rPr>
        <w:t>Martin Tett; Chair of England’s Economic Heartland and Leader at Buckinghamshire County Council</w:t>
      </w:r>
    </w:p>
    <w:p w:rsidR="00B648C2" w:rsidRPr="00C17C8F" w:rsidRDefault="00B648C2" w:rsidP="00B648C2">
      <w:pPr>
        <w:pStyle w:val="ListParagraph"/>
        <w:spacing w:after="0" w:line="360" w:lineRule="auto"/>
        <w:rPr>
          <w:rFonts w:asciiTheme="minorBidi" w:hAnsiTheme="minorBidi"/>
          <w:sz w:val="24"/>
          <w:szCs w:val="24"/>
        </w:rPr>
      </w:pPr>
    </w:p>
    <w:p w:rsidR="00B648C2"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day-long event will provide a unique opportunity for delegates to hear about the collaborative approach to economic growth from the public and private sectors</w:t>
      </w:r>
      <w:r w:rsidR="00B648C2">
        <w:rPr>
          <w:rFonts w:asciiTheme="minorBidi" w:hAnsiTheme="minorBidi"/>
          <w:sz w:val="24"/>
          <w:szCs w:val="24"/>
        </w:rPr>
        <w:t>.</w:t>
      </w:r>
    </w:p>
    <w:p w:rsidR="00B648C2" w:rsidRDefault="00C17C8F" w:rsidP="00C311F5">
      <w:pPr>
        <w:spacing w:after="0" w:line="360" w:lineRule="auto"/>
        <w:rPr>
          <w:rFonts w:asciiTheme="minorBidi" w:hAnsiTheme="minorBidi"/>
          <w:sz w:val="24"/>
          <w:szCs w:val="24"/>
        </w:rPr>
      </w:pPr>
      <w:r w:rsidRPr="00C17C8F">
        <w:rPr>
          <w:rFonts w:asciiTheme="minorBidi" w:hAnsiTheme="minorBidi"/>
          <w:sz w:val="24"/>
          <w:szCs w:val="24"/>
        </w:rPr>
        <w:t xml:space="preserve"> </w:t>
      </w:r>
    </w:p>
    <w:p w:rsidR="00EB3B19" w:rsidRPr="00D566D9" w:rsidRDefault="00296B0E" w:rsidP="006B60DD">
      <w:pPr>
        <w:spacing w:after="0" w:line="360" w:lineRule="auto"/>
        <w:rPr>
          <w:rFonts w:asciiTheme="minorBidi" w:hAnsiTheme="minorBidi"/>
          <w:sz w:val="24"/>
          <w:szCs w:val="24"/>
        </w:rPr>
      </w:pPr>
      <w:r w:rsidRPr="00D566D9">
        <w:rPr>
          <w:rFonts w:asciiTheme="minorBidi" w:eastAsia="Times New Roman" w:hAnsiTheme="minorBidi"/>
          <w:sz w:val="24"/>
          <w:szCs w:val="24"/>
        </w:rPr>
        <w:t>Richard Harrington, Chief Executive, Buckinghamshire Thames Valley Local Enterprise Partnership, said:</w:t>
      </w:r>
      <w:r w:rsidRPr="00D566D9">
        <w:rPr>
          <w:rFonts w:asciiTheme="minorBidi" w:hAnsiTheme="minorBidi"/>
          <w:sz w:val="24"/>
          <w:szCs w:val="24"/>
        </w:rPr>
        <w:t xml:space="preserve"> </w:t>
      </w:r>
      <w:r w:rsidR="00EB3B19" w:rsidRPr="00D566D9">
        <w:rPr>
          <w:rFonts w:asciiTheme="minorBidi" w:hAnsiTheme="minorBidi"/>
          <w:sz w:val="24"/>
          <w:szCs w:val="24"/>
        </w:rPr>
        <w:t>“Buckinghamshire has many world leading businesses and business clusters operating at the heart of the Oxford to Cambridge</w:t>
      </w:r>
      <w:r w:rsidR="00B26B61">
        <w:rPr>
          <w:rFonts w:asciiTheme="minorBidi" w:hAnsiTheme="minorBidi"/>
          <w:sz w:val="24"/>
          <w:szCs w:val="24"/>
        </w:rPr>
        <w:t xml:space="preserve"> Growth Corridor. Many of these,</w:t>
      </w:r>
      <w:r w:rsidR="00EB3B19" w:rsidRPr="00D566D9">
        <w:rPr>
          <w:rFonts w:asciiTheme="minorBidi" w:hAnsiTheme="minorBidi"/>
          <w:sz w:val="24"/>
          <w:szCs w:val="24"/>
        </w:rPr>
        <w:t xml:space="preserve"> including Robert Bosch, Silverstone, GE Healthcare, Johnson &amp; Johnson, Boundless Productions &amp; Pinewood Studios are operating at the heart of the automotive technologies, life-science and creative industry sectors and will be critical in</w:t>
      </w:r>
      <w:r w:rsidR="00911441">
        <w:rPr>
          <w:rFonts w:asciiTheme="minorBidi" w:hAnsiTheme="minorBidi"/>
          <w:sz w:val="24"/>
          <w:szCs w:val="24"/>
        </w:rPr>
        <w:t xml:space="preserve"> delivering the success of the growth c</w:t>
      </w:r>
      <w:r w:rsidR="00EB3B19" w:rsidRPr="00D566D9">
        <w:rPr>
          <w:rFonts w:asciiTheme="minorBidi" w:hAnsiTheme="minorBidi"/>
          <w:sz w:val="24"/>
          <w:szCs w:val="24"/>
        </w:rPr>
        <w:t xml:space="preserve">orridor.”  </w:t>
      </w:r>
    </w:p>
    <w:p w:rsidR="00296B0E" w:rsidRPr="00D566D9" w:rsidRDefault="00296B0E" w:rsidP="006B60DD">
      <w:pPr>
        <w:spacing w:after="0" w:line="360" w:lineRule="auto"/>
        <w:rPr>
          <w:rFonts w:asciiTheme="minorBidi" w:hAnsiTheme="minorBidi"/>
          <w:sz w:val="24"/>
          <w:szCs w:val="24"/>
        </w:rPr>
      </w:pPr>
    </w:p>
    <w:p w:rsidR="006B60DD" w:rsidRDefault="00296B0E" w:rsidP="006B60DD">
      <w:pPr>
        <w:spacing w:after="0" w:line="360" w:lineRule="auto"/>
        <w:rPr>
          <w:rFonts w:asciiTheme="minorBidi" w:hAnsiTheme="minorBidi"/>
          <w:sz w:val="24"/>
          <w:szCs w:val="24"/>
          <w:lang w:eastAsia="zh-CN"/>
        </w:rPr>
      </w:pPr>
      <w:r w:rsidRPr="006B60DD">
        <w:rPr>
          <w:rFonts w:asciiTheme="minorBidi" w:hAnsiTheme="minorBidi"/>
          <w:sz w:val="24"/>
          <w:szCs w:val="24"/>
        </w:rPr>
        <w:t xml:space="preserve">Richard added: “In addition, </w:t>
      </w:r>
      <w:r w:rsidR="00547C78" w:rsidRPr="006B60DD">
        <w:rPr>
          <w:rFonts w:asciiTheme="minorBidi" w:hAnsiTheme="minorBidi"/>
          <w:sz w:val="24"/>
          <w:szCs w:val="24"/>
        </w:rPr>
        <w:t>we</w:t>
      </w:r>
      <w:r w:rsidR="007A2728" w:rsidRPr="006B60DD">
        <w:rPr>
          <w:rFonts w:asciiTheme="minorBidi" w:hAnsiTheme="minorBidi"/>
          <w:sz w:val="24"/>
          <w:szCs w:val="24"/>
        </w:rPr>
        <w:t xml:space="preserve"> </w:t>
      </w:r>
      <w:r w:rsidR="009757EB">
        <w:rPr>
          <w:rFonts w:asciiTheme="minorBidi" w:hAnsiTheme="minorBidi"/>
          <w:sz w:val="24"/>
          <w:szCs w:val="24"/>
        </w:rPr>
        <w:t xml:space="preserve">have </w:t>
      </w:r>
      <w:r w:rsidR="007A2728" w:rsidRPr="006B60DD">
        <w:rPr>
          <w:rFonts w:asciiTheme="minorBidi" w:hAnsiTheme="minorBidi"/>
          <w:sz w:val="24"/>
          <w:szCs w:val="24"/>
        </w:rPr>
        <w:t xml:space="preserve">shared </w:t>
      </w:r>
      <w:r w:rsidR="00911441">
        <w:rPr>
          <w:rFonts w:asciiTheme="minorBidi" w:hAnsiTheme="minorBidi"/>
          <w:sz w:val="24"/>
          <w:szCs w:val="24"/>
          <w:lang w:eastAsia="zh-CN"/>
        </w:rPr>
        <w:t>our g</w:t>
      </w:r>
      <w:r w:rsidR="00547C78" w:rsidRPr="006B60DD">
        <w:rPr>
          <w:rFonts w:asciiTheme="minorBidi" w:hAnsiTheme="minorBidi"/>
          <w:sz w:val="24"/>
          <w:szCs w:val="24"/>
          <w:lang w:eastAsia="zh-CN"/>
        </w:rPr>
        <w:t>rowth</w:t>
      </w:r>
      <w:r w:rsidR="00911441">
        <w:rPr>
          <w:rFonts w:asciiTheme="minorBidi" w:hAnsiTheme="minorBidi"/>
          <w:sz w:val="24"/>
          <w:szCs w:val="24"/>
          <w:lang w:eastAsia="zh-CN"/>
        </w:rPr>
        <w:t xml:space="preserve"> plans</w:t>
      </w:r>
      <w:r w:rsidR="00547C78" w:rsidRPr="006B60DD">
        <w:rPr>
          <w:rFonts w:asciiTheme="minorBidi" w:hAnsiTheme="minorBidi"/>
          <w:sz w:val="24"/>
          <w:szCs w:val="24"/>
          <w:lang w:eastAsia="zh-CN"/>
        </w:rPr>
        <w:t xml:space="preserve"> </w:t>
      </w:r>
      <w:r w:rsidR="007A2728" w:rsidRPr="006B60DD">
        <w:rPr>
          <w:rFonts w:asciiTheme="minorBidi" w:hAnsiTheme="minorBidi"/>
          <w:sz w:val="24"/>
          <w:szCs w:val="24"/>
        </w:rPr>
        <w:t xml:space="preserve">with the </w:t>
      </w:r>
      <w:r w:rsidR="007A2728" w:rsidRPr="006B60DD">
        <w:rPr>
          <w:rFonts w:asciiTheme="minorBidi" w:hAnsiTheme="minorBidi"/>
          <w:noProof/>
          <w:sz w:val="24"/>
          <w:szCs w:val="24"/>
        </w:rPr>
        <w:t>National Infrastructure Commission</w:t>
      </w:r>
      <w:r w:rsidR="007A2728" w:rsidRPr="006B60DD">
        <w:rPr>
          <w:rFonts w:asciiTheme="minorBidi" w:hAnsiTheme="minorBidi"/>
          <w:sz w:val="24"/>
          <w:szCs w:val="24"/>
        </w:rPr>
        <w:t xml:space="preserve"> and Government</w:t>
      </w:r>
      <w:r w:rsidR="00547C78" w:rsidRPr="006B60DD">
        <w:rPr>
          <w:rFonts w:asciiTheme="minorBidi" w:hAnsiTheme="minorBidi"/>
          <w:sz w:val="24"/>
          <w:szCs w:val="24"/>
        </w:rPr>
        <w:t xml:space="preserve"> </w:t>
      </w:r>
      <w:r w:rsidR="006B60DD" w:rsidRPr="006B60DD">
        <w:rPr>
          <w:rFonts w:asciiTheme="minorBidi" w:hAnsiTheme="minorBidi"/>
          <w:sz w:val="24"/>
          <w:szCs w:val="24"/>
          <w:lang w:eastAsia="zh-CN"/>
        </w:rPr>
        <w:t>and we continue to work with our local partners to evolve our growth delivery strategies and plans</w:t>
      </w:r>
      <w:r w:rsidR="006B60DD" w:rsidRPr="00D566D9">
        <w:rPr>
          <w:rFonts w:asciiTheme="minorBidi" w:hAnsiTheme="minorBidi"/>
          <w:sz w:val="24"/>
          <w:szCs w:val="24"/>
        </w:rPr>
        <w:t xml:space="preserve"> for the corridor</w:t>
      </w:r>
      <w:r w:rsidR="006B60DD" w:rsidRPr="006B60DD">
        <w:rPr>
          <w:rFonts w:asciiTheme="minorBidi" w:hAnsiTheme="minorBidi"/>
          <w:sz w:val="24"/>
          <w:szCs w:val="24"/>
          <w:lang w:eastAsia="zh-CN"/>
        </w:rPr>
        <w:t>.</w:t>
      </w:r>
      <w:r w:rsidR="006B60DD">
        <w:rPr>
          <w:rFonts w:asciiTheme="minorBidi" w:hAnsiTheme="minorBidi"/>
          <w:sz w:val="24"/>
          <w:szCs w:val="24"/>
          <w:lang w:eastAsia="zh-CN"/>
        </w:rPr>
        <w:t>”</w:t>
      </w:r>
    </w:p>
    <w:p w:rsidR="00911441" w:rsidRDefault="00911441" w:rsidP="006B60DD">
      <w:pPr>
        <w:spacing w:after="0" w:line="360" w:lineRule="auto"/>
        <w:rPr>
          <w:rFonts w:asciiTheme="minorBidi" w:hAnsiTheme="minorBidi"/>
          <w:sz w:val="24"/>
          <w:szCs w:val="24"/>
          <w:lang w:eastAsia="zh-CN"/>
        </w:rPr>
      </w:pPr>
    </w:p>
    <w:p w:rsidR="00C311F5" w:rsidRDefault="00C311F5" w:rsidP="00C311F5">
      <w:pPr>
        <w:spacing w:after="0" w:line="360" w:lineRule="auto"/>
        <w:rPr>
          <w:rFonts w:asciiTheme="minorBidi" w:hAnsiTheme="minorBidi"/>
          <w:sz w:val="24"/>
          <w:szCs w:val="24"/>
        </w:rPr>
      </w:pPr>
      <w:r w:rsidRPr="00C17C8F">
        <w:rPr>
          <w:rFonts w:asciiTheme="minorBidi" w:hAnsiTheme="minorBidi"/>
          <w:sz w:val="24"/>
          <w:szCs w:val="24"/>
        </w:rPr>
        <w:t>Keith Griffiths, MD of Built Environment Networking said: ‘’The long-awaited transport links between Oxford and Cambridge will not only improve connectivity and communication between the cities and those in-between, but it will provide the infrastructure to drive economic development and growth. The area could support a further 700,000 jobs by 2050, increasing GVA by more than £160bn. We’re delighted to be holding this conference, with the support of the National Infrastructure Commission and England’s Economic Heartland, to join businesses together who are essential to making this a success story.’’</w:t>
      </w:r>
    </w:p>
    <w:p w:rsidR="00C311F5" w:rsidRPr="006B60DD" w:rsidRDefault="00C311F5" w:rsidP="006B60DD">
      <w:pPr>
        <w:spacing w:after="0" w:line="360" w:lineRule="auto"/>
        <w:rPr>
          <w:rFonts w:asciiTheme="minorBidi" w:hAnsiTheme="minorBidi"/>
          <w:sz w:val="24"/>
          <w:szCs w:val="24"/>
          <w:lang w:eastAsia="zh-CN"/>
        </w:rPr>
      </w:pPr>
    </w:p>
    <w:p w:rsidR="00296B0E" w:rsidRDefault="00296B0E" w:rsidP="00296B0E">
      <w:pPr>
        <w:spacing w:after="0" w:line="360" w:lineRule="auto"/>
        <w:rPr>
          <w:rFonts w:asciiTheme="minorBidi" w:hAnsiTheme="minorBidi"/>
          <w:sz w:val="24"/>
          <w:szCs w:val="24"/>
        </w:rPr>
      </w:pPr>
    </w:p>
    <w:p w:rsidR="003A006C" w:rsidRPr="00296B0E" w:rsidRDefault="003A006C" w:rsidP="00296B0E">
      <w:pPr>
        <w:spacing w:after="0" w:line="360" w:lineRule="auto"/>
        <w:rPr>
          <w:rFonts w:asciiTheme="minorBidi" w:hAnsiTheme="minorBidi"/>
          <w:sz w:val="24"/>
          <w:szCs w:val="24"/>
        </w:rPr>
      </w:pPr>
    </w:p>
    <w:p w:rsidR="00D566D9" w:rsidRPr="00B648C2" w:rsidRDefault="00D566D9" w:rsidP="00D566D9">
      <w:pPr>
        <w:spacing w:after="0" w:line="360" w:lineRule="auto"/>
        <w:jc w:val="right"/>
        <w:rPr>
          <w:rFonts w:asciiTheme="minorBidi" w:hAnsiTheme="minorBidi"/>
          <w:b/>
          <w:bCs/>
          <w:sz w:val="24"/>
          <w:szCs w:val="24"/>
        </w:rPr>
      </w:pPr>
      <w:r w:rsidRPr="00B648C2">
        <w:rPr>
          <w:rFonts w:asciiTheme="minorBidi" w:hAnsiTheme="minorBidi"/>
          <w:b/>
          <w:bCs/>
          <w:sz w:val="24"/>
          <w:szCs w:val="24"/>
        </w:rPr>
        <w:t>more…</w:t>
      </w:r>
    </w:p>
    <w:p w:rsidR="00D566D9" w:rsidRPr="00B648C2" w:rsidRDefault="00D566D9" w:rsidP="00D566D9">
      <w:pPr>
        <w:spacing w:after="0" w:line="240" w:lineRule="auto"/>
        <w:rPr>
          <w:rFonts w:asciiTheme="minorBidi" w:hAnsiTheme="minorBidi"/>
          <w:b/>
          <w:sz w:val="24"/>
          <w:szCs w:val="24"/>
        </w:rPr>
      </w:pPr>
      <w:r w:rsidRPr="00C17C8F">
        <w:rPr>
          <w:rFonts w:asciiTheme="minorBidi" w:hAnsiTheme="minorBidi"/>
          <w:b/>
          <w:sz w:val="24"/>
          <w:szCs w:val="24"/>
        </w:rPr>
        <w:lastRenderedPageBreak/>
        <w:t>Conference to set ou</w:t>
      </w:r>
      <w:r>
        <w:rPr>
          <w:rFonts w:asciiTheme="minorBidi" w:hAnsiTheme="minorBidi"/>
          <w:b/>
          <w:sz w:val="24"/>
          <w:szCs w:val="24"/>
        </w:rPr>
        <w:t>t economic growth opportunities: 3</w:t>
      </w:r>
    </w:p>
    <w:p w:rsidR="00B648C2" w:rsidRPr="00C17C8F" w:rsidRDefault="00B648C2" w:rsidP="00C17C8F">
      <w:pPr>
        <w:spacing w:after="0" w:line="360" w:lineRule="auto"/>
        <w:rPr>
          <w:rFonts w:asciiTheme="minorBidi" w:hAnsiTheme="minorBidi"/>
          <w:b/>
          <w:color w:val="FF0000"/>
          <w:sz w:val="24"/>
          <w:szCs w:val="24"/>
        </w:rPr>
      </w:pPr>
    </w:p>
    <w:p w:rsidR="00C17C8F" w:rsidRP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For more information or to book tickets to the event on the 21</w:t>
      </w:r>
      <w:r w:rsidRPr="00C17C8F">
        <w:rPr>
          <w:rFonts w:asciiTheme="minorBidi" w:hAnsiTheme="minorBidi"/>
          <w:sz w:val="24"/>
          <w:szCs w:val="24"/>
          <w:vertAlign w:val="superscript"/>
        </w:rPr>
        <w:t>st</w:t>
      </w:r>
      <w:r w:rsidRPr="00C17C8F">
        <w:rPr>
          <w:rFonts w:asciiTheme="minorBidi" w:hAnsiTheme="minorBidi"/>
          <w:sz w:val="24"/>
          <w:szCs w:val="24"/>
        </w:rPr>
        <w:t xml:space="preserve"> June 2018 please visit: </w:t>
      </w:r>
      <w:hyperlink r:id="rId11" w:history="1">
        <w:r w:rsidRPr="00C17C8F">
          <w:rPr>
            <w:rStyle w:val="Hyperlink"/>
            <w:rFonts w:asciiTheme="minorBidi" w:hAnsiTheme="minorBidi"/>
            <w:sz w:val="24"/>
            <w:szCs w:val="24"/>
          </w:rPr>
          <w:t>www.built-environme</w:t>
        </w:r>
        <w:bookmarkStart w:id="0" w:name="_GoBack"/>
        <w:bookmarkEnd w:id="0"/>
        <w:r w:rsidRPr="00C17C8F">
          <w:rPr>
            <w:rStyle w:val="Hyperlink"/>
            <w:rFonts w:asciiTheme="minorBidi" w:hAnsiTheme="minorBidi"/>
            <w:sz w:val="24"/>
            <w:szCs w:val="24"/>
          </w:rPr>
          <w:t>n</w:t>
        </w:r>
        <w:r w:rsidRPr="00C17C8F">
          <w:rPr>
            <w:rStyle w:val="Hyperlink"/>
            <w:rFonts w:asciiTheme="minorBidi" w:hAnsiTheme="minorBidi"/>
            <w:sz w:val="24"/>
            <w:szCs w:val="24"/>
          </w:rPr>
          <w:t>t-networking.com/OCCEGC18</w:t>
        </w:r>
      </w:hyperlink>
      <w:r w:rsidRPr="00C17C8F">
        <w:rPr>
          <w:rFonts w:asciiTheme="minorBidi" w:hAnsiTheme="minorBidi"/>
          <w:sz w:val="24"/>
          <w:szCs w:val="24"/>
        </w:rPr>
        <w:t xml:space="preserve"> and for media enquiries please contact Nathan Spencer on </w:t>
      </w:r>
      <w:hyperlink r:id="rId12" w:history="1">
        <w:r w:rsidRPr="00C17C8F">
          <w:rPr>
            <w:rStyle w:val="Hyperlink"/>
            <w:rFonts w:asciiTheme="minorBidi" w:hAnsiTheme="minorBidi"/>
            <w:sz w:val="24"/>
            <w:szCs w:val="24"/>
          </w:rPr>
          <w:t>nathan.spencer@built-environment-networking.com</w:t>
        </w:r>
      </w:hyperlink>
      <w:r w:rsidRPr="00C17C8F">
        <w:rPr>
          <w:rFonts w:asciiTheme="minorBidi" w:hAnsiTheme="minorBidi"/>
          <w:sz w:val="24"/>
          <w:szCs w:val="24"/>
        </w:rPr>
        <w:t>.</w:t>
      </w:r>
    </w:p>
    <w:p w:rsidR="00C17C8F" w:rsidRPr="000F07B9" w:rsidRDefault="00C17C8F" w:rsidP="000F07B9">
      <w:pPr>
        <w:spacing w:after="0" w:line="360" w:lineRule="auto"/>
        <w:rPr>
          <w:rFonts w:ascii="Arial" w:hAnsi="Arial" w:cs="Arial"/>
          <w:color w:val="0070C0"/>
          <w:sz w:val="24"/>
          <w:szCs w:val="24"/>
        </w:rPr>
      </w:pPr>
    </w:p>
    <w:p w:rsidR="009D21D0" w:rsidRPr="000F07B9" w:rsidRDefault="009D21D0" w:rsidP="000F07B9">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B2232A" w:rsidRPr="000F07B9" w:rsidRDefault="009D21D0" w:rsidP="000F07B9">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00B2232A" w:rsidRPr="003F2D67">
        <w:rPr>
          <w:rFonts w:asciiTheme="minorBidi" w:hAnsiTheme="minorBidi"/>
          <w:b/>
          <w:bCs/>
          <w:sz w:val="24"/>
          <w:szCs w:val="24"/>
        </w:rPr>
        <w:t xml:space="preserve">          </w:t>
      </w:r>
      <w:r w:rsidR="00603046">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1168D3" w:rsidRPr="00EA1F89"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C311F5" w:rsidP="00AE3614">
      <w:pPr>
        <w:pStyle w:val="NoSpacing"/>
        <w:jc w:val="both"/>
        <w:rPr>
          <w:rFonts w:asciiTheme="minorBidi" w:hAnsiTheme="minorBidi" w:cstheme="minorBidi"/>
          <w:sz w:val="24"/>
          <w:szCs w:val="24"/>
        </w:rPr>
      </w:pPr>
      <w:hyperlink r:id="rId14"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D566D9">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98" w:rsidRDefault="00196198" w:rsidP="006957AC">
      <w:pPr>
        <w:spacing w:after="0" w:line="240" w:lineRule="auto"/>
      </w:pPr>
      <w:r>
        <w:separator/>
      </w:r>
    </w:p>
  </w:endnote>
  <w:endnote w:type="continuationSeparator" w:id="0">
    <w:p w:rsidR="00196198" w:rsidRDefault="00196198"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98" w:rsidRDefault="00196198" w:rsidP="006957AC">
      <w:pPr>
        <w:spacing w:after="0" w:line="240" w:lineRule="auto"/>
      </w:pPr>
      <w:r>
        <w:separator/>
      </w:r>
    </w:p>
  </w:footnote>
  <w:footnote w:type="continuationSeparator" w:id="0">
    <w:p w:rsidR="00196198" w:rsidRDefault="00196198"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E43FE9"/>
    <w:multiLevelType w:val="hybridMultilevel"/>
    <w:tmpl w:val="4AAC1D3C"/>
    <w:lvl w:ilvl="0" w:tplc="C26C2A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21"/>
  </w:num>
  <w:num w:numId="6">
    <w:abstractNumId w:val="15"/>
  </w:num>
  <w:num w:numId="7">
    <w:abstractNumId w:val="6"/>
  </w:num>
  <w:num w:numId="8">
    <w:abstractNumId w:val="22"/>
  </w:num>
  <w:num w:numId="9">
    <w:abstractNumId w:val="11"/>
  </w:num>
  <w:num w:numId="10">
    <w:abstractNumId w:val="4"/>
  </w:num>
  <w:num w:numId="11">
    <w:abstractNumId w:val="2"/>
  </w:num>
  <w:num w:numId="12">
    <w:abstractNumId w:val="9"/>
  </w:num>
  <w:num w:numId="13">
    <w:abstractNumId w:val="20"/>
  </w:num>
  <w:num w:numId="14">
    <w:abstractNumId w:val="18"/>
  </w:num>
  <w:num w:numId="15">
    <w:abstractNumId w:val="5"/>
  </w:num>
  <w:num w:numId="16">
    <w:abstractNumId w:val="1"/>
  </w:num>
  <w:num w:numId="17">
    <w:abstractNumId w:val="23"/>
  </w:num>
  <w:num w:numId="18">
    <w:abstractNumId w:val="19"/>
  </w:num>
  <w:num w:numId="19">
    <w:abstractNumId w:val="12"/>
  </w:num>
  <w:num w:numId="20">
    <w:abstractNumId w:val="0"/>
  </w:num>
  <w:num w:numId="21">
    <w:abstractNumId w:val="10"/>
  </w:num>
  <w:num w:numId="22">
    <w:abstractNumId w:val="1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44F0"/>
    <w:rsid w:val="00046FC5"/>
    <w:rsid w:val="00047E8F"/>
    <w:rsid w:val="00052D24"/>
    <w:rsid w:val="0005648D"/>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4AC4"/>
    <w:rsid w:val="00195B28"/>
    <w:rsid w:val="00195BFF"/>
    <w:rsid w:val="00196198"/>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6B0E"/>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2F79A4"/>
    <w:rsid w:val="003009CF"/>
    <w:rsid w:val="0030449C"/>
    <w:rsid w:val="003106B9"/>
    <w:rsid w:val="003121AD"/>
    <w:rsid w:val="003135E6"/>
    <w:rsid w:val="00313889"/>
    <w:rsid w:val="003158AF"/>
    <w:rsid w:val="00315E8B"/>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06C"/>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3B62"/>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094E"/>
    <w:rsid w:val="00511281"/>
    <w:rsid w:val="00512B42"/>
    <w:rsid w:val="00512D2D"/>
    <w:rsid w:val="00517C22"/>
    <w:rsid w:val="00520FDA"/>
    <w:rsid w:val="00537EB2"/>
    <w:rsid w:val="005429A9"/>
    <w:rsid w:val="00543F48"/>
    <w:rsid w:val="00547C78"/>
    <w:rsid w:val="00552152"/>
    <w:rsid w:val="00556FB3"/>
    <w:rsid w:val="0055722D"/>
    <w:rsid w:val="005729BB"/>
    <w:rsid w:val="0057387E"/>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B60DD"/>
    <w:rsid w:val="006C074F"/>
    <w:rsid w:val="006C2ECC"/>
    <w:rsid w:val="006C44F5"/>
    <w:rsid w:val="006C78CB"/>
    <w:rsid w:val="006C7F1E"/>
    <w:rsid w:val="006D2616"/>
    <w:rsid w:val="006E2E09"/>
    <w:rsid w:val="006E7B61"/>
    <w:rsid w:val="006F24CB"/>
    <w:rsid w:val="006F7A7D"/>
    <w:rsid w:val="00700407"/>
    <w:rsid w:val="007019D0"/>
    <w:rsid w:val="0071158E"/>
    <w:rsid w:val="007138E6"/>
    <w:rsid w:val="00720AFD"/>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2728"/>
    <w:rsid w:val="007A48BB"/>
    <w:rsid w:val="007B61E4"/>
    <w:rsid w:val="007C0898"/>
    <w:rsid w:val="007C1B23"/>
    <w:rsid w:val="007C6298"/>
    <w:rsid w:val="007D1833"/>
    <w:rsid w:val="007E3CE5"/>
    <w:rsid w:val="007F6B57"/>
    <w:rsid w:val="008018D1"/>
    <w:rsid w:val="00801A24"/>
    <w:rsid w:val="008041A9"/>
    <w:rsid w:val="00815174"/>
    <w:rsid w:val="00825734"/>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441"/>
    <w:rsid w:val="009117D1"/>
    <w:rsid w:val="009168A1"/>
    <w:rsid w:val="00927C3D"/>
    <w:rsid w:val="00934FF0"/>
    <w:rsid w:val="0094236D"/>
    <w:rsid w:val="00947165"/>
    <w:rsid w:val="0095225F"/>
    <w:rsid w:val="009555AE"/>
    <w:rsid w:val="009569A4"/>
    <w:rsid w:val="00962C2D"/>
    <w:rsid w:val="00963058"/>
    <w:rsid w:val="00963237"/>
    <w:rsid w:val="00971CEF"/>
    <w:rsid w:val="009757EB"/>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3E6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614"/>
    <w:rsid w:val="00AF18B7"/>
    <w:rsid w:val="00AF26C0"/>
    <w:rsid w:val="00AF4E9D"/>
    <w:rsid w:val="00B02571"/>
    <w:rsid w:val="00B06FFB"/>
    <w:rsid w:val="00B12244"/>
    <w:rsid w:val="00B130E8"/>
    <w:rsid w:val="00B17175"/>
    <w:rsid w:val="00B17D86"/>
    <w:rsid w:val="00B21B13"/>
    <w:rsid w:val="00B2232A"/>
    <w:rsid w:val="00B26B61"/>
    <w:rsid w:val="00B36EB3"/>
    <w:rsid w:val="00B42F23"/>
    <w:rsid w:val="00B44546"/>
    <w:rsid w:val="00B445E8"/>
    <w:rsid w:val="00B44B3B"/>
    <w:rsid w:val="00B52910"/>
    <w:rsid w:val="00B6133F"/>
    <w:rsid w:val="00B633FB"/>
    <w:rsid w:val="00B648C2"/>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17C8F"/>
    <w:rsid w:val="00C21A9E"/>
    <w:rsid w:val="00C223A3"/>
    <w:rsid w:val="00C311F5"/>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566D9"/>
    <w:rsid w:val="00D6205C"/>
    <w:rsid w:val="00D74EBE"/>
    <w:rsid w:val="00D8478A"/>
    <w:rsid w:val="00D86AF0"/>
    <w:rsid w:val="00D90B85"/>
    <w:rsid w:val="00D93ACA"/>
    <w:rsid w:val="00D9530B"/>
    <w:rsid w:val="00DA0ECB"/>
    <w:rsid w:val="00DA2D5B"/>
    <w:rsid w:val="00DA5647"/>
    <w:rsid w:val="00DB134A"/>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3B19"/>
    <w:rsid w:val="00EB5C09"/>
    <w:rsid w:val="00EC1BD3"/>
    <w:rsid w:val="00EE1385"/>
    <w:rsid w:val="00EE1469"/>
    <w:rsid w:val="00EE5315"/>
    <w:rsid w:val="00EE7F2B"/>
    <w:rsid w:val="00EF0B31"/>
    <w:rsid w:val="00EF13F3"/>
    <w:rsid w:val="00EF215F"/>
    <w:rsid w:val="00EF64DC"/>
    <w:rsid w:val="00F10ED7"/>
    <w:rsid w:val="00F11F14"/>
    <w:rsid w:val="00F165E3"/>
    <w:rsid w:val="00F26309"/>
    <w:rsid w:val="00F26382"/>
    <w:rsid w:val="00F3437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0885563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n.spencer@built-environment-network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t-environment-networking.com/OCCEGC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EF6B-614F-4CFD-982C-ADDF7FD2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5</cp:revision>
  <cp:lastPrinted>2018-02-27T10:15:00Z</cp:lastPrinted>
  <dcterms:created xsi:type="dcterms:W3CDTF">2018-03-05T09:21:00Z</dcterms:created>
  <dcterms:modified xsi:type="dcterms:W3CDTF">2018-06-06T13:41:00Z</dcterms:modified>
</cp:coreProperties>
</file>